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F72132">
      <w:pPr>
        <w:jc w:val="center"/>
        <w:rPr>
          <w:rFonts w:hint="eastAsia" w:ascii="华文楷体" w:hAnsi="华文楷体" w:eastAsia="华文楷体" w:cs="华文楷体"/>
          <w:vertAlign w:val="baseline"/>
        </w:rPr>
      </w:pPr>
      <w:bookmarkStart w:id="0" w:name="_GoBack"/>
      <w:bookmarkEnd w:id="0"/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霞山区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中小学生夏装校服工艺图</w:t>
      </w:r>
    </w:p>
    <w:tbl>
      <w:tblPr>
        <w:tblStyle w:val="3"/>
        <w:tblpPr w:leftFromText="180" w:rightFromText="180" w:vertAnchor="page" w:horzAnchor="page" w:tblpX="391" w:tblpY="1398"/>
        <w:tblOverlap w:val="never"/>
        <w:tblW w:w="113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2784"/>
        <w:gridCol w:w="7707"/>
      </w:tblGrid>
      <w:tr w14:paraId="21472D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3612" w:type="dxa"/>
            <w:gridSpan w:val="2"/>
          </w:tcPr>
          <w:p w14:paraId="1E5327C6">
            <w:pPr>
              <w:jc w:val="center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32"/>
                <w:szCs w:val="32"/>
              </w:rPr>
              <w:t>产品名称：</w:t>
            </w:r>
          </w:p>
        </w:tc>
        <w:tc>
          <w:tcPr>
            <w:tcW w:w="7707" w:type="dxa"/>
          </w:tcPr>
          <w:p w14:paraId="6A34011F">
            <w:pPr>
              <w:jc w:val="left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  <w:t>红脉承霞土·笃行赴山海</w:t>
            </w:r>
          </w:p>
        </w:tc>
      </w:tr>
      <w:tr w14:paraId="3E8C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0" w:hRule="atLeast"/>
        </w:trPr>
        <w:tc>
          <w:tcPr>
            <w:tcW w:w="11319" w:type="dxa"/>
            <w:gridSpan w:val="3"/>
          </w:tcPr>
          <w:p w14:paraId="324598A6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878070" cy="3679825"/>
                  <wp:effectExtent l="0" t="0" r="17780" b="15875"/>
                  <wp:docPr id="1" name="图片 1" descr="1e502b2abb37cd5d83e97a40c5c691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e502b2abb37cd5d83e97a40c5c6916b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070" cy="367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CFDC0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FF0000"/>
                <w:sz w:val="40"/>
                <w:szCs w:val="40"/>
                <w:vertAlign w:val="baseline"/>
                <w:lang w:val="en-US" w:eastAsia="zh-CN"/>
              </w:rPr>
              <w:t>以实样为准</w:t>
            </w:r>
          </w:p>
        </w:tc>
      </w:tr>
      <w:tr w14:paraId="4BCF1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28" w:type="dxa"/>
          </w:tcPr>
          <w:p w14:paraId="5E7C7A8B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</w:p>
          <w:p w14:paraId="68343976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工</w:t>
            </w:r>
          </w:p>
          <w:p w14:paraId="7466D9FC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艺</w:t>
            </w:r>
          </w:p>
          <w:p w14:paraId="4C3E1E34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说</w:t>
            </w:r>
          </w:p>
          <w:p w14:paraId="19BCA7D2">
            <w:pPr>
              <w:spacing w:line="600" w:lineRule="auto"/>
              <w:jc w:val="center"/>
              <w:rPr>
                <w:rFonts w:hint="eastAsia" w:ascii="华文楷体" w:hAnsi="华文楷体" w:eastAsia="华文楷体" w:cs="华文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明</w:t>
            </w:r>
          </w:p>
        </w:tc>
        <w:tc>
          <w:tcPr>
            <w:tcW w:w="10491" w:type="dxa"/>
            <w:gridSpan w:val="2"/>
          </w:tcPr>
          <w:p w14:paraId="537CF487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【配色&amp;潘通色号】</w:t>
            </w: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ab/>
            </w:r>
          </w:p>
          <w:p w14:paraId="06B7EB60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PANTONG 19-3921 TPG;  PANTONG 19-1863 TPG;  PANTONE 11-4001 TPG</w:t>
            </w:r>
          </w:p>
          <w:p w14:paraId="2BC48E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【设计细节】</w:t>
            </w:r>
          </w:p>
          <w:p w14:paraId="0D49B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短袖polo衫：</w:t>
            </w:r>
          </w:p>
          <w:p w14:paraId="29DAFF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0.9cm；明线密度每英寸 13 针，四线锁边 12 针</w:t>
            </w:r>
          </w:p>
          <w:p w14:paraId="55276B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前中门筒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共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 xml:space="preserve">宽 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3 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cm，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藏青边0.5 cm，白门筒2.5 cm, 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压 0.1cm 明线，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底面门筒为藏青色，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 xml:space="preserve">配 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 xml:space="preserve"> 粒树脂纽扣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第一颗纽扣用红色线缝制，第二颗用白线。</w:t>
            </w:r>
          </w:p>
          <w:p w14:paraId="089945D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下摆折边 2cm，双针车 0.6cm 宽线</w:t>
            </w:r>
          </w:p>
          <w:p w14:paraId="5E5059B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所有拼接缝口熨烫平整，明线宽窄一致，十字夹缝对齐，无跳线漏线</w:t>
            </w:r>
          </w:p>
          <w:p w14:paraId="66ED26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5.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领、袖口为双面罗纹面料，袖口宽 2cm</w:t>
            </w:r>
          </w:p>
          <w:p w14:paraId="3E4A6C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6.前服红色线做法用红色布包条车缝压0.1cm明线，袖中贴3cm织带</w:t>
            </w:r>
          </w:p>
          <w:p w14:paraId="12B502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7.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左胸预留直径 5.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cm 圆形校徽魔术贴区域</w:t>
            </w:r>
          </w:p>
          <w:p w14:paraId="598195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8.后背领子下4cm，做海豚反光印花</w:t>
            </w:r>
          </w:p>
          <w:p w14:paraId="23ADD2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短裤&amp;夏长裤：</w:t>
            </w:r>
          </w:p>
          <w:p w14:paraId="281D0B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0.9cm，明线每英寸 13 针，四线锁边 12 针，与上衣针距标准统一</w:t>
            </w:r>
          </w:p>
          <w:p w14:paraId="4395684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腰头一体式全橡筋设计，宽度 4cm，腰面双道明线加固</w:t>
            </w:r>
          </w:p>
          <w:p w14:paraId="6F8D825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裤脚口折边2cm，双针车0.6cm宽线</w:t>
            </w:r>
          </w:p>
          <w:p w14:paraId="00AA99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前片两侧直插一字袋，袋口压 0.1cm 明线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  <w:t>；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侧边贴3cm织带，左侧织带做有霞山拼音。</w:t>
            </w:r>
          </w:p>
          <w:p w14:paraId="77AF4B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成品裤身平整挺括，无跳针、漏线、歪斜瑕疵</w:t>
            </w:r>
          </w:p>
        </w:tc>
      </w:tr>
    </w:tbl>
    <w:p w14:paraId="7070861E">
      <w:pPr>
        <w:jc w:val="center"/>
        <w:rPr>
          <w:rFonts w:hint="eastAsia" w:eastAsiaTheme="minorEastAsia"/>
          <w:lang w:eastAsia="zh-CN"/>
        </w:rPr>
      </w:pPr>
    </w:p>
    <w:p w14:paraId="17850AE5">
      <w:pPr>
        <w:jc w:val="center"/>
        <w:rPr>
          <w:rFonts w:hint="eastAsia" w:eastAsiaTheme="minorEastAsia"/>
          <w:lang w:eastAsia="zh-CN"/>
        </w:rPr>
      </w:pPr>
    </w:p>
    <w:p w14:paraId="2D947AA4">
      <w:pPr>
        <w:jc w:val="center"/>
        <w:rPr>
          <w:rFonts w:hint="eastAsia" w:eastAsiaTheme="minorEastAsia"/>
          <w:lang w:eastAsia="zh-CN"/>
        </w:rPr>
      </w:pPr>
    </w:p>
    <w:p w14:paraId="066043A3">
      <w:pPr>
        <w:jc w:val="center"/>
        <w:rPr>
          <w:rFonts w:hint="eastAsia" w:eastAsiaTheme="minorEastAsia"/>
          <w:lang w:eastAsia="zh-CN"/>
        </w:rPr>
      </w:pPr>
    </w:p>
    <w:p w14:paraId="2276F1F4">
      <w:pPr>
        <w:jc w:val="center"/>
        <w:rPr>
          <w:rFonts w:hint="eastAsia" w:eastAsiaTheme="minorEastAsia"/>
          <w:lang w:eastAsia="zh-CN"/>
        </w:rPr>
      </w:pPr>
    </w:p>
    <w:p w14:paraId="2EE0682F">
      <w:pPr>
        <w:jc w:val="center"/>
        <w:rPr>
          <w:rFonts w:hint="eastAsia" w:eastAsiaTheme="minorEastAsia"/>
          <w:lang w:eastAsia="zh-CN"/>
        </w:rPr>
      </w:pPr>
    </w:p>
    <w:p w14:paraId="22CD0842">
      <w:pPr>
        <w:jc w:val="center"/>
        <w:rPr>
          <w:rFonts w:hint="eastAsia" w:eastAsiaTheme="minorEastAsia"/>
          <w:lang w:eastAsia="zh-CN"/>
        </w:rPr>
      </w:pPr>
    </w:p>
    <w:p w14:paraId="3D26EEEF">
      <w:pPr>
        <w:jc w:val="center"/>
        <w:rPr>
          <w:rFonts w:hint="eastAsia" w:eastAsiaTheme="minorEastAsia"/>
          <w:lang w:eastAsia="zh-CN"/>
        </w:rPr>
      </w:pPr>
    </w:p>
    <w:p w14:paraId="3DE215AD">
      <w:pPr>
        <w:jc w:val="center"/>
        <w:rPr>
          <w:rFonts w:hint="eastAsia" w:eastAsiaTheme="minorEastAsia"/>
          <w:lang w:eastAsia="zh-CN"/>
        </w:rPr>
      </w:pPr>
    </w:p>
    <w:p w14:paraId="15F46ED3">
      <w:pPr>
        <w:jc w:val="center"/>
        <w:rPr>
          <w:rFonts w:hint="eastAsia" w:eastAsiaTheme="minorEastAsia"/>
          <w:lang w:eastAsia="zh-CN"/>
        </w:rPr>
      </w:pPr>
    </w:p>
    <w:p w14:paraId="16B0B75C">
      <w:pPr>
        <w:jc w:val="center"/>
        <w:rPr>
          <w:rFonts w:hint="eastAsia" w:eastAsiaTheme="minorEastAsia"/>
          <w:lang w:eastAsia="zh-CN"/>
        </w:rPr>
      </w:pPr>
    </w:p>
    <w:p w14:paraId="14EA3550">
      <w:pPr>
        <w:jc w:val="center"/>
        <w:rPr>
          <w:rFonts w:hint="eastAsia" w:eastAsiaTheme="minorEastAsia"/>
          <w:lang w:eastAsia="zh-CN"/>
        </w:rPr>
      </w:pPr>
    </w:p>
    <w:p w14:paraId="766630CB">
      <w:pPr>
        <w:jc w:val="center"/>
        <w:rPr>
          <w:rFonts w:hint="eastAsia" w:eastAsiaTheme="minorEastAsia"/>
          <w:lang w:eastAsia="zh-CN"/>
        </w:rPr>
      </w:pPr>
    </w:p>
    <w:p w14:paraId="23167C45">
      <w:pPr>
        <w:jc w:val="center"/>
        <w:rPr>
          <w:rFonts w:hint="eastAsia" w:eastAsiaTheme="minorEastAsia"/>
          <w:lang w:eastAsia="zh-CN"/>
        </w:rPr>
      </w:pPr>
    </w:p>
    <w:p w14:paraId="6F1513D7">
      <w:pPr>
        <w:jc w:val="center"/>
        <w:rPr>
          <w:rFonts w:hint="eastAsia" w:eastAsiaTheme="minorEastAsia"/>
          <w:lang w:eastAsia="zh-CN"/>
        </w:rPr>
      </w:pPr>
    </w:p>
    <w:p w14:paraId="03824D4B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6480" cy="4621530"/>
            <wp:effectExtent l="0" t="0" r="7620" b="7620"/>
            <wp:docPr id="2" name="图片 2" descr="1e502b2abb37cd5d83e97a40c5c69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502b2abb37cd5d83e97a40c5c691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83910" cy="4412615"/>
            <wp:effectExtent l="0" t="0" r="2540" b="6985"/>
            <wp:docPr id="3" name="图片 3" descr="a9aa021ec1c4c992389017c655a46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9aa021ec1c4c992389017c655a460f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391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A8D6">
      <w:pPr>
        <w:jc w:val="center"/>
        <w:rPr>
          <w:rFonts w:ascii="宋体" w:hAnsi="宋体" w:eastAsia="宋体" w:cs="宋体"/>
          <w:sz w:val="24"/>
          <w:szCs w:val="24"/>
        </w:rPr>
      </w:pPr>
    </w:p>
    <w:p w14:paraId="569F1A70">
      <w:pPr>
        <w:jc w:val="center"/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</w:pP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霞山区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中小学生</w:t>
      </w: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春秋装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校服工艺图</w:t>
      </w:r>
    </w:p>
    <w:tbl>
      <w:tblPr>
        <w:tblStyle w:val="3"/>
        <w:tblpPr w:leftFromText="180" w:rightFromText="180" w:vertAnchor="page" w:horzAnchor="page" w:tblpX="391" w:tblpY="1398"/>
        <w:tblOverlap w:val="never"/>
        <w:tblW w:w="113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2784"/>
        <w:gridCol w:w="7707"/>
      </w:tblGrid>
      <w:tr w14:paraId="6110A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3612" w:type="dxa"/>
            <w:gridSpan w:val="2"/>
          </w:tcPr>
          <w:p w14:paraId="62C3E8BB">
            <w:pPr>
              <w:jc w:val="center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32"/>
                <w:szCs w:val="32"/>
              </w:rPr>
              <w:t>产品名称：</w:t>
            </w:r>
          </w:p>
        </w:tc>
        <w:tc>
          <w:tcPr>
            <w:tcW w:w="7707" w:type="dxa"/>
          </w:tcPr>
          <w:p w14:paraId="793A85B7">
            <w:pPr>
              <w:jc w:val="left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  <w:t>红脉承霞土·笃行赴山海</w:t>
            </w:r>
          </w:p>
        </w:tc>
      </w:tr>
      <w:tr w14:paraId="30664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0" w:hRule="atLeast"/>
        </w:trPr>
        <w:tc>
          <w:tcPr>
            <w:tcW w:w="11319" w:type="dxa"/>
            <w:gridSpan w:val="3"/>
          </w:tcPr>
          <w:p w14:paraId="774CAB26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534410" cy="3686175"/>
                  <wp:effectExtent l="0" t="0" r="8890" b="9525"/>
                  <wp:docPr id="6" name="图片 6" descr="f165744e1c66d4caea2a55594e53cff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165744e1c66d4caea2a55594e53cff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4410" cy="368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2F3BD"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FF0000"/>
                <w:sz w:val="40"/>
                <w:szCs w:val="40"/>
                <w:vertAlign w:val="baseline"/>
                <w:lang w:val="en-US" w:eastAsia="zh-CN"/>
              </w:rPr>
              <w:t>以实样为准</w:t>
            </w:r>
          </w:p>
        </w:tc>
      </w:tr>
      <w:tr w14:paraId="7DDB5C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2" w:hRule="atLeast"/>
        </w:trPr>
        <w:tc>
          <w:tcPr>
            <w:tcW w:w="828" w:type="dxa"/>
          </w:tcPr>
          <w:p w14:paraId="7E0444E1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</w:p>
          <w:p w14:paraId="3F9CD544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工</w:t>
            </w:r>
          </w:p>
          <w:p w14:paraId="01267D43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艺</w:t>
            </w:r>
          </w:p>
          <w:p w14:paraId="727F7FBB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说</w:t>
            </w:r>
          </w:p>
          <w:p w14:paraId="3EB7CBC7">
            <w:pPr>
              <w:spacing w:line="600" w:lineRule="auto"/>
              <w:jc w:val="center"/>
              <w:rPr>
                <w:rFonts w:hint="eastAsia" w:ascii="华文楷体" w:hAnsi="华文楷体" w:eastAsia="华文楷体" w:cs="华文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明</w:t>
            </w:r>
          </w:p>
        </w:tc>
        <w:tc>
          <w:tcPr>
            <w:tcW w:w="10491" w:type="dxa"/>
            <w:gridSpan w:val="2"/>
          </w:tcPr>
          <w:p w14:paraId="3F41F204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【配色&amp;潘通色号】</w:t>
            </w: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ab/>
            </w:r>
          </w:p>
          <w:p w14:paraId="153F2A92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PANTONG 19-3921 TPG;  PANTONG 19-1863 TPG;  PANTONE 11-4001 TPG</w:t>
            </w:r>
          </w:p>
          <w:p w14:paraId="26416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【设计细节】</w:t>
            </w:r>
          </w:p>
          <w:p w14:paraId="24E4A3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立领拉链外套：</w:t>
            </w:r>
          </w:p>
          <w:p w14:paraId="07359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0.9cm；明线密度每英寸 13 针，四线锁边 12 针</w:t>
            </w:r>
          </w:p>
          <w:p w14:paraId="196307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前中配5号树脂拉链；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左胸预留直径 5.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cm 圆形校徽魔术贴区域</w:t>
            </w:r>
          </w:p>
          <w:p w14:paraId="5CC928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袖口和下摆螺纹均为5.5cm宽</w:t>
            </w:r>
          </w:p>
          <w:p w14:paraId="24997C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前服口袋开袋2cm宽，压0.1cm明线</w:t>
            </w:r>
          </w:p>
          <w:p w14:paraId="346014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后背领子下4.4cm做海豚反光印花</w:t>
            </w:r>
          </w:p>
          <w:p w14:paraId="35D243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所有拼接缝口熨烫平整，明线宽窄一致，十字夹缝对齐，无跳线漏线</w:t>
            </w:r>
          </w:p>
          <w:p w14:paraId="24FC82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春秋长裤：</w:t>
            </w:r>
          </w:p>
          <w:p w14:paraId="4C3EA5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0.9cm，明线每英寸 13 针，四线锁边 12 针，与上衣针距标准统一</w:t>
            </w:r>
          </w:p>
          <w:p w14:paraId="45A6F8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腰头一体式全橡筋设计，宽度 4cm，腰面双道明线加固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</w:p>
          <w:p w14:paraId="3AD12B4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裤脚口折边2cm，双针车0.6cm宽线</w:t>
            </w:r>
          </w:p>
          <w:p w14:paraId="17697B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斜插袋压0.6cm线，侧边贴3cm宽织带，左侧织带做有霞山拼音</w:t>
            </w:r>
          </w:p>
          <w:p w14:paraId="6A3F97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成品裤身平整挺括，无跳针、漏线、歪斜瑕疵</w:t>
            </w:r>
          </w:p>
          <w:p w14:paraId="52CDC5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</w:p>
        </w:tc>
      </w:tr>
    </w:tbl>
    <w:p w14:paraId="54FAAD70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194C0E68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21B467C4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2E71F5E5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5C7BBEE0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65592409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2339F20F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14A79BA6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182A70D3">
      <w:pPr>
        <w:jc w:val="center"/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</w:pPr>
    </w:p>
    <w:p w14:paraId="553AE0BC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eastAsia="zh-CN"/>
        </w:rPr>
        <w:drawing>
          <wp:inline distT="0" distB="0" distL="114300" distR="114300">
            <wp:extent cx="5082540" cy="5192395"/>
            <wp:effectExtent l="0" t="0" r="3810" b="8255"/>
            <wp:docPr id="8" name="图片 8" descr="f165744e1c66d4caea2a55594e53c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165744e1c66d4caea2a55594e53cf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12460" cy="4284345"/>
            <wp:effectExtent l="0" t="0" r="2540" b="1905"/>
            <wp:docPr id="4" name="图片 4" descr="f74de3ed730ba592ff5111795a4da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74de3ed730ba592ff5111795a4da4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D846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霞山区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中小学生</w:t>
      </w:r>
      <w:r>
        <w:rPr>
          <w:rFonts w:hint="eastAsia" w:ascii="华文楷体" w:hAnsi="华文楷体" w:eastAsia="华文楷体" w:cs="华文楷体"/>
          <w:b w:val="0"/>
          <w:bCs w:val="0"/>
          <w:color w:val="000000"/>
          <w:sz w:val="36"/>
          <w:szCs w:val="36"/>
          <w:lang w:val="en-US" w:eastAsia="zh-CN"/>
        </w:rPr>
        <w:t>冬装</w:t>
      </w:r>
      <w:r>
        <w:rPr>
          <w:rFonts w:ascii="华文楷体" w:hAnsi="华文楷体" w:eastAsia="华文楷体" w:cs="华文楷体"/>
          <w:b w:val="0"/>
          <w:bCs w:val="0"/>
          <w:color w:val="000000"/>
          <w:sz w:val="36"/>
          <w:szCs w:val="36"/>
        </w:rPr>
        <w:t>校服工艺图</w:t>
      </w:r>
    </w:p>
    <w:p w14:paraId="39C27644">
      <w:pPr>
        <w:jc w:val="center"/>
        <w:rPr>
          <w:rFonts w:ascii="宋体" w:hAnsi="宋体" w:eastAsia="宋体" w:cs="宋体"/>
          <w:sz w:val="24"/>
          <w:szCs w:val="24"/>
        </w:rPr>
      </w:pPr>
    </w:p>
    <w:tbl>
      <w:tblPr>
        <w:tblStyle w:val="3"/>
        <w:tblpPr w:leftFromText="180" w:rightFromText="180" w:vertAnchor="page" w:horzAnchor="page" w:tblpX="391" w:tblpY="1398"/>
        <w:tblOverlap w:val="never"/>
        <w:tblW w:w="113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2784"/>
        <w:gridCol w:w="7707"/>
      </w:tblGrid>
      <w:tr w14:paraId="6A07E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</w:trPr>
        <w:tc>
          <w:tcPr>
            <w:tcW w:w="3612" w:type="dxa"/>
            <w:gridSpan w:val="2"/>
          </w:tcPr>
          <w:p w14:paraId="20C3F775">
            <w:pPr>
              <w:jc w:val="center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32"/>
                <w:szCs w:val="32"/>
              </w:rPr>
              <w:t>产品名称：</w:t>
            </w:r>
          </w:p>
        </w:tc>
        <w:tc>
          <w:tcPr>
            <w:tcW w:w="7707" w:type="dxa"/>
          </w:tcPr>
          <w:p w14:paraId="66D2A760">
            <w:pPr>
              <w:jc w:val="left"/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</w:pPr>
            <w:r>
              <w:rPr>
                <w:rFonts w:hint="eastAsia" w:ascii="华文楷体" w:hAnsi="华文楷体" w:eastAsia="华文楷体" w:cs="华文楷体"/>
                <w:sz w:val="32"/>
                <w:szCs w:val="32"/>
                <w:vertAlign w:val="baseline"/>
              </w:rPr>
              <w:t>红脉承霞土·笃行赴山海</w:t>
            </w:r>
          </w:p>
        </w:tc>
      </w:tr>
      <w:tr w14:paraId="42275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3" w:hRule="atLeast"/>
        </w:trPr>
        <w:tc>
          <w:tcPr>
            <w:tcW w:w="11319" w:type="dxa"/>
            <w:gridSpan w:val="3"/>
          </w:tcPr>
          <w:p w14:paraId="626057C3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</w:p>
          <w:p w14:paraId="0CD665FE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089275" cy="3251835"/>
                  <wp:effectExtent l="0" t="0" r="15875" b="5715"/>
                  <wp:docPr id="11" name="图片 11" descr="d71f963af5c0ef2251d11f440c8d51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71f963af5c0ef2251d11f440c8d51b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275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98370"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FF0000"/>
                <w:sz w:val="40"/>
                <w:szCs w:val="40"/>
                <w:vertAlign w:val="baseline"/>
                <w:lang w:val="en-US" w:eastAsia="zh-CN"/>
              </w:rPr>
              <w:t>以实样为准</w:t>
            </w:r>
          </w:p>
        </w:tc>
      </w:tr>
      <w:tr w14:paraId="498E12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2" w:hRule="atLeast"/>
        </w:trPr>
        <w:tc>
          <w:tcPr>
            <w:tcW w:w="828" w:type="dxa"/>
          </w:tcPr>
          <w:p w14:paraId="1B6198ED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</w:p>
          <w:p w14:paraId="1CA290FC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工</w:t>
            </w:r>
          </w:p>
          <w:p w14:paraId="59213890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艺</w:t>
            </w:r>
          </w:p>
          <w:p w14:paraId="6541BF48">
            <w:pPr>
              <w:spacing w:line="600" w:lineRule="auto"/>
              <w:jc w:val="center"/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说</w:t>
            </w:r>
          </w:p>
          <w:p w14:paraId="15D92A27">
            <w:pPr>
              <w:spacing w:line="600" w:lineRule="auto"/>
              <w:jc w:val="center"/>
              <w:rPr>
                <w:rFonts w:hint="eastAsia" w:ascii="华文楷体" w:hAnsi="华文楷体" w:eastAsia="华文楷体" w:cs="华文楷体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Style w:val="4"/>
                <w:rFonts w:hint="eastAsia" w:ascii="华文楷体" w:hAnsi="华文楷体" w:eastAsia="华文楷体" w:cs="华文楷体"/>
                <w:sz w:val="44"/>
                <w:szCs w:val="44"/>
                <w:lang w:val="en-US" w:eastAsia="zh-CN"/>
              </w:rPr>
              <w:t>明</w:t>
            </w:r>
          </w:p>
        </w:tc>
        <w:tc>
          <w:tcPr>
            <w:tcW w:w="10491" w:type="dxa"/>
            <w:gridSpan w:val="2"/>
          </w:tcPr>
          <w:p w14:paraId="3300052E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【配色&amp;潘通色号】</w:t>
            </w: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ab/>
            </w:r>
          </w:p>
          <w:p w14:paraId="771D3E6C">
            <w:pPr>
              <w:keepNext w:val="0"/>
              <w:keepLines w:val="0"/>
              <w:pageBreakBefore w:val="0"/>
              <w:widowControl w:val="0"/>
              <w:tabs>
                <w:tab w:val="left" w:pos="375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华文楷体" w:hAnsi="华文楷体" w:eastAsia="华文楷体" w:cs="华文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PANTONG 19-3921 TPG;  PANTONG 19-1863 TPG;  PANTONE 11-4001 TPG</w:t>
            </w:r>
          </w:p>
          <w:p w14:paraId="6AF2EE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【设计细节】</w:t>
            </w:r>
          </w:p>
          <w:p w14:paraId="35E43C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冲锋衣：</w:t>
            </w:r>
          </w:p>
          <w:p w14:paraId="10541B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0.9cm；明线密度每英寸 13 针，四线锁边 12 针</w:t>
            </w:r>
          </w:p>
          <w:p w14:paraId="13FA6E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前中配5号树脂拉链；翻盖做暗扣，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左胸预留直径 5.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cm 圆形校徽魔术贴区域</w:t>
            </w:r>
          </w:p>
          <w:p w14:paraId="302A54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右边袖子贴3cm织带，袖口宽2.5cm,有魔术贴</w:t>
            </w:r>
          </w:p>
          <w:p w14:paraId="35EB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口袋开袋2.5cm宽，压0.1cm明线，做暗扣</w:t>
            </w:r>
          </w:p>
          <w:p w14:paraId="498B6B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ind w:left="0" w:leftChars="0" w:firstLine="0" w:firstLineChars="0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后背单杠车有反光条，下摆上去8cm做海豚反光印花</w:t>
            </w:r>
          </w:p>
          <w:p w14:paraId="01401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内胆：</w:t>
            </w:r>
          </w:p>
          <w:p w14:paraId="2EDDFD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全件缝口统一 0.9cm；明线密度每英寸 13 针，四线锁边 12 针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eastAsia="zh-CN"/>
              </w:rPr>
              <w:t>，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锁边线再用0.6cm宽压线。</w:t>
            </w:r>
          </w:p>
          <w:p w14:paraId="70CFFD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2.配有5号树脂拉链，可拆卸内胆</w:t>
            </w:r>
          </w:p>
          <w:p w14:paraId="085087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3.袖口2cm宽，口袋开袋2cm宽</w:t>
            </w:r>
          </w:p>
          <w:p w14:paraId="62B498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color w:val="000000"/>
                <w:sz w:val="28"/>
                <w:szCs w:val="28"/>
                <w:lang w:val="en-US" w:eastAsia="zh-CN"/>
              </w:rPr>
              <w:t>冬长裤：</w:t>
            </w:r>
          </w:p>
          <w:p w14:paraId="587C006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面料复合绒，其余工艺跟春秋长裤一样的做法</w:t>
            </w:r>
          </w:p>
          <w:p w14:paraId="2DB515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120" w:lineRule="auto"/>
              <w:jc w:val="both"/>
              <w:textAlignment w:val="auto"/>
              <w:rPr>
                <w:rFonts w:hint="default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000000"/>
                <w:sz w:val="28"/>
                <w:szCs w:val="28"/>
              </w:rPr>
              <w:t>成品裤身平整挺括，无跳针、漏线、歪斜瑕疵</w:t>
            </w:r>
          </w:p>
        </w:tc>
      </w:tr>
    </w:tbl>
    <w:p w14:paraId="24279F84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14103BC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3029E48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D0962BD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EAD735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0468402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4F6008A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2CDE6B3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CEBC49A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7A68911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E9A836A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50096CD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0DD1CAE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5B52E4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E60F38C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E17418C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D905567"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1435F3E">
      <w:pPr>
        <w:jc w:val="center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861685" cy="4612640"/>
            <wp:effectExtent l="0" t="0" r="5715" b="16510"/>
            <wp:docPr id="13" name="图片 13" descr="a3cbadb8874dcff8eb3c12dc91297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3cbadb8874dcff8eb3c12dc912978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168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02960" cy="3439160"/>
            <wp:effectExtent l="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t="1635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6636385" cy="4977130"/>
            <wp:effectExtent l="0" t="0" r="12065" b="13970"/>
            <wp:docPr id="5" name="图片 5" descr="afdeeedbdc57417df68c687a60a9f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fdeeedbdc57417df68c687a60a9f84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3FA40D"/>
    <w:multiLevelType w:val="singleLevel"/>
    <w:tmpl w:val="8B3FA4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D56FEF4"/>
    <w:multiLevelType w:val="singleLevel"/>
    <w:tmpl w:val="CD56FEF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F60834B"/>
    <w:multiLevelType w:val="singleLevel"/>
    <w:tmpl w:val="CF60834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96C0A0B"/>
    <w:multiLevelType w:val="singleLevel"/>
    <w:tmpl w:val="E96C0A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D6E7DDB"/>
    <w:multiLevelType w:val="singleLevel"/>
    <w:tmpl w:val="6D6E7DD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24B02"/>
    <w:rsid w:val="0A717628"/>
    <w:rsid w:val="251A7161"/>
    <w:rsid w:val="253D26FC"/>
    <w:rsid w:val="2D7954C0"/>
    <w:rsid w:val="34A22AFC"/>
    <w:rsid w:val="3BD42FEC"/>
    <w:rsid w:val="4FE93BB1"/>
    <w:rsid w:val="5069692E"/>
    <w:rsid w:val="530F2992"/>
    <w:rsid w:val="66570E09"/>
    <w:rsid w:val="67D41677"/>
    <w:rsid w:val="6F287E01"/>
    <w:rsid w:val="7FB8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999</Words>
  <Characters>1288</Characters>
  <Lines>0</Lines>
  <Paragraphs>0</Paragraphs>
  <TotalTime>1</TotalTime>
  <ScaleCrop>false</ScaleCrop>
  <LinksUpToDate>false</LinksUpToDate>
  <CharactersWithSpaces>1374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2026-07-07T02:04:00Z</dcterms:created>
  <dc:creator>HP</dc:creator>
  <cp:lastModifiedBy>张强</cp:lastModifiedBy>
  <dcterms:modified xsi:type="dcterms:W3CDTF">2026-07-08T11:39:40Z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eyJoZGlkIjoiM2UzZmU1NjQ5Njg4Y2NkOWI2NGYyODM2Nzc0ZDMyZTciLCJ1c2VySWQiOiIzNzkxNTUwMzAifQ==</vt:lpwstr>
  </property>
  <property fmtid="{D5CDD505-2E9C-101B-9397-08002B2CF9AE}" pid="4" name="ICV">
    <vt:lpwstr>46BA3EEC368E431C95212592C84A1247_13</vt:lpwstr>
  </property>
</Properties>
</file>